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Аннотация к рабочей программе по английскому языку для 5-9 классов по УМК Афанасьевой О.В., Михеевой И.В.</w:t>
      </w:r>
    </w:p>
    <w:p>
      <w:pPr>
        <w:pStyle w:val="BodyText"/>
        <w:spacing w:before="114"/>
        <w:ind w:right="103"/>
      </w:pPr>
      <w:r>
        <w:rPr/>
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>
      <w:pPr>
        <w:pStyle w:val="BodyText"/>
        <w:spacing w:before="120"/>
        <w:ind w:right="108" w:firstLine="707"/>
      </w:pPr>
      <w:r>
        <w:rPr/>
        <w:t>Изменения, происходящие в настоящее время, обусловили интернационализацию всех сторон жизни общества и человека. Знание иностранного языка (и прежде всего — английского, — в силу его распространенности) становится неотъемлемым элементом: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37" w:lineRule="auto" w:before="125" w:after="0"/>
        <w:ind w:left="821" w:right="115" w:hanging="360"/>
        <w:jc w:val="both"/>
        <w:rPr>
          <w:sz w:val="24"/>
        </w:rPr>
      </w:pPr>
      <w:r>
        <w:rPr>
          <w:sz w:val="24"/>
        </w:rPr>
        <w:t>совершенствования профессиональной деятельности (а также коммерческой и управленческой) в условиях резкого возрастания объема</w:t>
      </w:r>
      <w:r>
        <w:rPr>
          <w:spacing w:val="-2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37" w:lineRule="auto" w:before="125" w:after="0"/>
        <w:ind w:left="821" w:right="106" w:hanging="360"/>
        <w:jc w:val="both"/>
        <w:rPr>
          <w:sz w:val="24"/>
        </w:rPr>
      </w:pPr>
      <w:r>
        <w:rPr>
          <w:sz w:val="24"/>
        </w:rPr>
        <w:t>использования новых информационных технологий (уже утвердилось название "информационная" для обозначения новой цивилизации, которая возникает в наиболее развитых странах мира);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37" w:lineRule="auto" w:before="127" w:after="0"/>
        <w:ind w:left="821" w:right="110" w:hanging="360"/>
        <w:jc w:val="both"/>
        <w:rPr>
          <w:sz w:val="24"/>
        </w:rPr>
      </w:pPr>
      <w:r>
        <w:rPr>
          <w:sz w:val="24"/>
        </w:rPr>
        <w:t>межчеловеческого общения (при огромном росте туризма, межгосударственных, конфессиональных и иных</w:t>
      </w:r>
      <w:r>
        <w:rPr>
          <w:spacing w:val="-3"/>
          <w:sz w:val="24"/>
        </w:rPr>
        <w:t> </w:t>
      </w:r>
      <w:r>
        <w:rPr>
          <w:sz w:val="24"/>
        </w:rPr>
        <w:t>контактов);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22" w:after="0"/>
        <w:ind w:left="822" w:right="0" w:hanging="361"/>
        <w:jc w:val="both"/>
        <w:rPr>
          <w:sz w:val="24"/>
        </w:rPr>
      </w:pPr>
      <w:r>
        <w:rPr>
          <w:sz w:val="24"/>
        </w:rPr>
        <w:t>доступа к ценностям мировой</w:t>
      </w:r>
      <w:r>
        <w:rPr>
          <w:spacing w:val="-17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21" w:after="0"/>
        <w:ind w:left="822" w:right="0" w:hanging="361"/>
        <w:jc w:val="both"/>
        <w:rPr>
          <w:sz w:val="24"/>
        </w:rPr>
      </w:pPr>
      <w:r>
        <w:rPr>
          <w:sz w:val="24"/>
        </w:rPr>
        <w:t>гуманизации школьного образования;</w:t>
      </w:r>
      <w:r>
        <w:rPr>
          <w:spacing w:val="-11"/>
          <w:sz w:val="24"/>
        </w:rPr>
        <w:t> </w:t>
      </w:r>
      <w:r>
        <w:rPr>
          <w:sz w:val="24"/>
        </w:rPr>
        <w:t>—</w:t>
      </w:r>
    </w:p>
    <w:p>
      <w:pPr>
        <w:pStyle w:val="BodyText"/>
        <w:spacing w:before="117"/>
        <w:ind w:right="107" w:firstLine="60"/>
      </w:pPr>
      <w:r>
        <w:rPr/>
        <w:t>открывает новые дополнительные возможности для формирования и реализации профессиональных, творческих, коммуникационных и иных способностей детей. Освоение основ английского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 </w:t>
      </w:r>
      <w:r>
        <w:rPr>
          <w:b/>
        </w:rPr>
        <w:t>актуальность изучения </w:t>
      </w:r>
      <w:r>
        <w:rPr/>
        <w:t>иностранного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before="121"/>
        <w:ind w:right="117" w:firstLine="707"/>
      </w:pPr>
      <w:r>
        <w:rPr/>
        <w:t>Иностранный язык (в том числе английский) входит в общеобразовательную область «Филология».</w:t>
      </w:r>
    </w:p>
    <w:p>
      <w:pPr>
        <w:pStyle w:val="BodyText"/>
        <w:spacing w:before="120"/>
        <w:ind w:right="104" w:firstLine="976"/>
      </w:pPr>
      <w:r>
        <w:rPr/>
        <w:t>Данные рабочие программы разработаны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изменений. Рабочая программа рассчитана на 102 учебных часа из расчета 3 часа в неделю в соответствии с Федеральным базисным учебным планом для общеобразовательных учреждений.</w:t>
      </w:r>
    </w:p>
    <w:p>
      <w:pPr>
        <w:pStyle w:val="BodyText"/>
        <w:spacing w:before="120"/>
        <w:ind w:right="100" w:firstLine="767"/>
      </w:pPr>
      <w:r>
        <w:rPr/>
        <w:t>Предполагаются занятия по УМК «Английский язык» серии «Rainbow English» О.В. Афанасьевой, И.В. Михеевой для 5-9 классов.</w:t>
      </w:r>
    </w:p>
    <w:p>
      <w:pPr>
        <w:pStyle w:val="BodyText"/>
        <w:spacing w:before="120"/>
        <w:ind w:right="223" w:firstLine="1007"/>
        <w:jc w:val="left"/>
      </w:pPr>
      <w:r>
        <w:rPr/>
        <w:t>Данный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 и включает в себя компоненты федерального государственного</w:t>
      </w:r>
    </w:p>
    <w:p>
      <w:pPr>
        <w:spacing w:before="0"/>
        <w:ind w:left="102" w:right="444" w:firstLine="0"/>
        <w:jc w:val="left"/>
        <w:rPr>
          <w:i/>
          <w:sz w:val="24"/>
        </w:rPr>
      </w:pPr>
      <w:r>
        <w:rPr>
          <w:sz w:val="24"/>
        </w:rPr>
        <w:t>стандарта общего образования по иностранному языку. </w:t>
      </w:r>
      <w:r>
        <w:rPr>
          <w:i/>
          <w:sz w:val="24"/>
        </w:rPr>
        <w:t>Все составные части этого </w:t>
      </w:r>
      <w:r>
        <w:rPr>
          <w:i/>
          <w:sz w:val="24"/>
        </w:rPr>
        <w:t>УМК имеют гриф «Допущено Министерством образования РФ»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60" w:bottom="280" w:left="1600" w:right="740"/>
        </w:sectPr>
      </w:pPr>
    </w:p>
    <w:p>
      <w:pPr>
        <w:spacing w:before="66"/>
        <w:ind w:left="810" w:right="0" w:firstLine="0"/>
        <w:jc w:val="left"/>
        <w:rPr>
          <w:i/>
          <w:sz w:val="24"/>
        </w:rPr>
      </w:pPr>
      <w:r>
        <w:rPr>
          <w:i/>
          <w:sz w:val="24"/>
        </w:rPr>
        <w:t>В учебно-методический комплект входят:</w:t>
      </w:r>
    </w:p>
    <w:p>
      <w:pPr>
        <w:pStyle w:val="ListParagraph"/>
        <w:numPr>
          <w:ilvl w:val="1"/>
          <w:numId w:val="1"/>
        </w:numPr>
        <w:tabs>
          <w:tab w:pos="2321" w:val="left" w:leader="none"/>
          <w:tab w:pos="2322" w:val="left" w:leader="none"/>
        </w:tabs>
        <w:spacing w:line="240" w:lineRule="auto" w:before="2" w:after="0"/>
        <w:ind w:left="1902" w:right="710" w:hanging="360"/>
        <w:jc w:val="left"/>
        <w:rPr>
          <w:sz w:val="24"/>
        </w:rPr>
      </w:pPr>
      <w:r>
        <w:rPr/>
        <w:tab/>
      </w:r>
      <w:r>
        <w:rPr>
          <w:sz w:val="24"/>
        </w:rPr>
        <w:t>Учебник (Student’s Book) Английский язык: (Rainbow English): Учебник английского языка для 5-9 классов общеобразовательных учреждений. – издательство «Дрофа»</w:t>
      </w:r>
      <w:r>
        <w:rPr>
          <w:spacing w:val="-3"/>
          <w:sz w:val="24"/>
        </w:rPr>
        <w:t> </w:t>
      </w:r>
      <w:r>
        <w:rPr>
          <w:sz w:val="24"/>
        </w:rPr>
        <w:t>2015;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  <w:tab w:pos="1902" w:val="left" w:leader="none"/>
        </w:tabs>
        <w:spacing w:line="292" w:lineRule="exact" w:before="2" w:after="0"/>
        <w:ind w:left="1902" w:right="0" w:hanging="360"/>
        <w:jc w:val="left"/>
        <w:rPr>
          <w:sz w:val="24"/>
        </w:rPr>
      </w:pPr>
      <w:r>
        <w:rPr>
          <w:sz w:val="24"/>
        </w:rPr>
        <w:t>Рабочая тетрадь к учебнику «Rainbow English», 5-9 классы,</w:t>
      </w:r>
      <w:r>
        <w:rPr>
          <w:spacing w:val="43"/>
          <w:sz w:val="24"/>
        </w:rPr>
        <w:t> </w:t>
      </w:r>
      <w:r>
        <w:rPr>
          <w:sz w:val="24"/>
        </w:rPr>
        <w:t>издательство</w:t>
      </w:r>
    </w:p>
    <w:p>
      <w:pPr>
        <w:pStyle w:val="BodyText"/>
        <w:spacing w:line="274" w:lineRule="exact"/>
        <w:ind w:left="1902"/>
        <w:jc w:val="left"/>
      </w:pPr>
      <w:r>
        <w:rPr/>
        <w:t>«Дрофа» 2015;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  <w:tab w:pos="1902" w:val="left" w:leader="none"/>
        </w:tabs>
        <w:spacing w:line="237" w:lineRule="auto" w:before="4" w:after="0"/>
        <w:ind w:left="1902" w:right="254" w:hanging="360"/>
        <w:jc w:val="left"/>
        <w:rPr>
          <w:sz w:val="24"/>
        </w:rPr>
      </w:pPr>
      <w:r>
        <w:rPr>
          <w:sz w:val="24"/>
        </w:rPr>
        <w:t>Аудиоприложение к учебному комплексу «Rainbow English» 5-9 классы (CD</w:t>
      </w:r>
      <w:r>
        <w:rPr>
          <w:spacing w:val="-2"/>
          <w:sz w:val="24"/>
        </w:rPr>
        <w:t> </w:t>
      </w:r>
      <w:r>
        <w:rPr>
          <w:sz w:val="24"/>
        </w:rPr>
        <w:t>MP3);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rPr>
          <w:u w:val="none"/>
        </w:rPr>
      </w:pPr>
      <w:r>
        <w:rPr>
          <w:b w:val="0"/>
          <w:spacing w:val="-60"/>
          <w:u w:val="thick"/>
        </w:rPr>
        <w:t> </w:t>
      </w:r>
      <w:r>
        <w:rPr>
          <w:u w:val="thick"/>
        </w:rPr>
        <w:t>Цели обучения английскому языку</w:t>
      </w:r>
    </w:p>
    <w:p>
      <w:pPr>
        <w:pStyle w:val="BodyText"/>
        <w:ind w:right="444" w:firstLine="359"/>
        <w:jc w:val="left"/>
      </w:pPr>
      <w:r>
        <w:rPr/>
        <w:t>Изучение иностранного языка в целом и английского в частности в основной школе направлено на достижение следующих целей:</w:t>
      </w:r>
    </w:p>
    <w:p>
      <w:pPr>
        <w:spacing w:line="237" w:lineRule="auto" w:before="5"/>
        <w:ind w:left="102" w:right="104" w:firstLine="0"/>
        <w:jc w:val="both"/>
        <w:rPr>
          <w:sz w:val="24"/>
        </w:rPr>
      </w:pPr>
      <w:r>
        <w:rPr>
          <w:b/>
          <w:sz w:val="24"/>
        </w:rPr>
        <w:t>развитие иноязычной коммуникативной компетенции </w:t>
      </w:r>
      <w:r>
        <w:rPr>
          <w:sz w:val="24"/>
        </w:rPr>
        <w:t>в совокупности ее составляющих – речевой, языковой, социокультурной, компенсаторной, учебно- познавательной:</w:t>
      </w:r>
    </w:p>
    <w:p>
      <w:pPr>
        <w:pStyle w:val="BodyText"/>
        <w:spacing w:before="1"/>
        <w:ind w:right="116"/>
      </w:pPr>
      <w:r>
        <w:rPr/>
        <w:t>речевая компетенция – развитие коммуникативных умений в четырех основных видах речевой деятельности (говорении, аудировании, чтении, письме);</w:t>
      </w:r>
    </w:p>
    <w:p>
      <w:pPr>
        <w:pStyle w:val="BodyText"/>
        <w:spacing w:before="5"/>
        <w:ind w:right="108"/>
      </w:pPr>
      <w:r>
        <w:rPr>
          <w:b/>
        </w:rPr>
        <w:t>языковая компетенция </w:t>
      </w:r>
      <w:r>
        <w:rPr/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>
      <w:pPr>
        <w:pStyle w:val="BodyText"/>
        <w:spacing w:before="1"/>
        <w:ind w:right="108"/>
      </w:pPr>
      <w:r>
        <w:rPr>
          <w:b/>
        </w:rPr>
        <w:t>социокультурная компетенция </w:t>
      </w:r>
      <w:r>
        <w:rPr/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>
      <w:pPr>
        <w:pStyle w:val="BodyText"/>
        <w:spacing w:line="235" w:lineRule="auto" w:before="4"/>
        <w:ind w:right="155"/>
      </w:pPr>
      <w:r>
        <w:rPr>
          <w:b/>
        </w:rPr>
        <w:t>компенсаторная компетенция </w:t>
      </w:r>
      <w:r>
        <w:rPr/>
        <w:t>– развитие умений выходить из положения в условиях де- фицита языковых средств при получении и передаче информации;</w:t>
      </w:r>
    </w:p>
    <w:p>
      <w:pPr>
        <w:pStyle w:val="BodyText"/>
        <w:spacing w:before="2"/>
        <w:ind w:right="104"/>
      </w:pPr>
      <w:r>
        <w:rPr/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>
      <w:pPr>
        <w:pStyle w:val="BodyText"/>
        <w:spacing w:before="5"/>
        <w:ind w:right="42"/>
        <w:jc w:val="left"/>
      </w:pPr>
      <w:r>
        <w:rPr>
          <w:b/>
        </w:rPr>
        <w:t>развитие и воспитание </w:t>
      </w:r>
      <w:r>
        <w:rPr/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>
      <w:pPr>
        <w:pStyle w:val="Heading1"/>
        <w:rPr>
          <w:u w:val="none"/>
        </w:rPr>
      </w:pPr>
      <w:r>
        <w:rPr>
          <w:b w:val="0"/>
          <w:spacing w:val="-60"/>
          <w:u w:val="thick"/>
        </w:rPr>
        <w:t> </w:t>
      </w:r>
      <w:r>
        <w:rPr>
          <w:u w:val="thick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102" w:right="117" w:firstLine="0"/>
        <w:jc w:val="left"/>
        <w:rPr>
          <w:sz w:val="24"/>
        </w:rPr>
      </w:pPr>
      <w:r>
        <w:rPr>
          <w:sz w:val="24"/>
        </w:rPr>
        <w:t>Формировать целостное представление о мире, основанного на приобретенных знаниях, умениях, навыках и способах</w:t>
      </w:r>
      <w:r>
        <w:rPr>
          <w:spacing w:val="3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1" w:right="0" w:hanging="260"/>
        <w:jc w:val="left"/>
        <w:rPr>
          <w:sz w:val="24"/>
        </w:rPr>
      </w:pPr>
      <w:r>
        <w:rPr>
          <w:sz w:val="24"/>
        </w:rPr>
        <w:t>Направить материал курса на типичные явления</w:t>
      </w:r>
      <w:r>
        <w:rPr>
          <w:spacing w:val="-8"/>
          <w:sz w:val="24"/>
        </w:rPr>
        <w:t> </w:t>
      </w:r>
      <w:r>
        <w:rPr>
          <w:sz w:val="24"/>
        </w:rPr>
        <w:t>культуры.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1" w:right="0" w:hanging="260"/>
        <w:jc w:val="left"/>
        <w:rPr>
          <w:sz w:val="24"/>
        </w:rPr>
      </w:pPr>
      <w:r>
        <w:rPr>
          <w:sz w:val="24"/>
        </w:rPr>
        <w:t>Учить выделять общее и</w:t>
      </w:r>
      <w:r>
        <w:rPr>
          <w:spacing w:val="-2"/>
          <w:sz w:val="24"/>
        </w:rPr>
        <w:t> </w:t>
      </w:r>
      <w:r>
        <w:rPr>
          <w:sz w:val="24"/>
        </w:rPr>
        <w:t>специфичное.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1" w:right="0" w:hanging="260"/>
        <w:jc w:val="left"/>
        <w:rPr>
          <w:sz w:val="24"/>
        </w:rPr>
      </w:pPr>
      <w:r>
        <w:rPr>
          <w:sz w:val="24"/>
        </w:rPr>
        <w:t>Развивать понимание и доброе отношение к стране, еѐ людям,</w:t>
      </w:r>
      <w:r>
        <w:rPr>
          <w:spacing w:val="-32"/>
          <w:sz w:val="24"/>
        </w:rPr>
        <w:t> </w:t>
      </w:r>
      <w:r>
        <w:rPr>
          <w:sz w:val="24"/>
        </w:rPr>
        <w:t>традициям.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102" w:right="852" w:firstLine="0"/>
        <w:jc w:val="both"/>
        <w:rPr>
          <w:sz w:val="24"/>
        </w:rPr>
      </w:pPr>
      <w:r>
        <w:rPr>
          <w:sz w:val="24"/>
        </w:rPr>
        <w:t>Развивать навыки аудирования, говорения, чтения аутентичных текстов с общим охватом содержания, с детальным пониманием, с пониманием особой информации; письма.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1" w:right="0" w:hanging="260"/>
        <w:jc w:val="both"/>
        <w:rPr>
          <w:sz w:val="24"/>
        </w:rPr>
      </w:pPr>
      <w:r>
        <w:rPr>
          <w:sz w:val="24"/>
        </w:rPr>
        <w:t>Развивать умения сравнивать, высказывать собственное</w:t>
      </w:r>
      <w:r>
        <w:rPr>
          <w:spacing w:val="-2"/>
          <w:sz w:val="24"/>
        </w:rPr>
        <w:t> </w:t>
      </w:r>
      <w:r>
        <w:rPr>
          <w:sz w:val="24"/>
        </w:rPr>
        <w:t>мнение.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102" w:right="979" w:firstLine="0"/>
        <w:jc w:val="both"/>
        <w:rPr>
          <w:sz w:val="24"/>
        </w:rPr>
      </w:pPr>
      <w:r>
        <w:rPr>
          <w:sz w:val="24"/>
        </w:rPr>
        <w:t>Ознакомить учащихся с основами грамматики, дать представления о</w:t>
      </w:r>
      <w:r>
        <w:rPr>
          <w:spacing w:val="-31"/>
          <w:sz w:val="24"/>
        </w:rPr>
        <w:t> </w:t>
      </w:r>
      <w:r>
        <w:rPr>
          <w:sz w:val="24"/>
        </w:rPr>
        <w:t>некоторых отступлениях от правил, научить видеть</w:t>
      </w:r>
      <w:r>
        <w:rPr>
          <w:spacing w:val="-1"/>
          <w:sz w:val="24"/>
        </w:rPr>
        <w:t> </w:t>
      </w:r>
      <w:r>
        <w:rPr>
          <w:sz w:val="24"/>
        </w:rPr>
        <w:t>различия.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1" w:right="0" w:hanging="260"/>
        <w:jc w:val="both"/>
        <w:rPr>
          <w:sz w:val="24"/>
        </w:rPr>
      </w:pPr>
      <w:r>
        <w:rPr>
          <w:sz w:val="24"/>
        </w:rPr>
        <w:t>Помочь школьникам усвоить единство теории и практики в процессе</w:t>
      </w:r>
      <w:r>
        <w:rPr>
          <w:spacing w:val="-15"/>
          <w:sz w:val="24"/>
        </w:rPr>
        <w:t> </w:t>
      </w:r>
      <w:r>
        <w:rPr>
          <w:sz w:val="24"/>
        </w:rPr>
        <w:t>познания.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0"/>
        <w:ind w:left="361" w:right="0" w:hanging="260"/>
        <w:jc w:val="both"/>
        <w:rPr>
          <w:sz w:val="24"/>
        </w:rPr>
      </w:pPr>
      <w:r>
        <w:rPr>
          <w:sz w:val="24"/>
        </w:rPr>
        <w:t>Развивать творческие способности у школьников, осознанные мотивы</w:t>
      </w:r>
      <w:r>
        <w:rPr>
          <w:spacing w:val="-10"/>
          <w:sz w:val="24"/>
        </w:rPr>
        <w:t> </w:t>
      </w:r>
      <w:r>
        <w:rPr>
          <w:sz w:val="24"/>
        </w:rPr>
        <w:t>учения.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Heading1"/>
        <w:spacing w:line="240" w:lineRule="auto" w:before="71"/>
        <w:rPr>
          <w:u w:val="none"/>
        </w:rPr>
      </w:pPr>
      <w:r>
        <w:rPr>
          <w:b w:val="0"/>
          <w:spacing w:val="-60"/>
          <w:u w:val="thick"/>
        </w:rPr>
        <w:t> </w:t>
      </w:r>
      <w:r>
        <w:rPr>
          <w:u w:val="thick"/>
        </w:rPr>
        <w:t>Основные методы и формы обучения:</w:t>
      </w:r>
    </w:p>
    <w:p>
      <w:pPr>
        <w:pStyle w:val="BodyText"/>
        <w:tabs>
          <w:tab w:pos="1739" w:val="left" w:leader="none"/>
          <w:tab w:pos="3388" w:val="left" w:leader="none"/>
          <w:tab w:pos="4662" w:val="left" w:leader="none"/>
          <w:tab w:pos="5861" w:val="left" w:leader="none"/>
          <w:tab w:pos="7429" w:val="left" w:leader="none"/>
          <w:tab w:pos="8278" w:val="left" w:leader="none"/>
          <w:tab w:pos="9216" w:val="left" w:leader="none"/>
        </w:tabs>
        <w:spacing w:line="237" w:lineRule="auto" w:before="2"/>
        <w:ind w:right="109" w:firstLine="916"/>
        <w:jc w:val="right"/>
      </w:pPr>
      <w:r>
        <w:rPr>
          <w:b/>
        </w:rPr>
        <w:t>Коммуникативный</w:t>
        <w:tab/>
        <w:t>методика</w:t>
        <w:tab/>
      </w:r>
      <w:r>
        <w:rPr/>
        <w:t>обучения</w:t>
        <w:tab/>
        <w:t>английскому</w:t>
        <w:tab/>
        <w:t>языку</w:t>
        <w:tab/>
        <w:t>основа</w:t>
        <w:tab/>
      </w:r>
      <w:r>
        <w:rPr>
          <w:spacing w:val="-7"/>
        </w:rPr>
        <w:t>на</w:t>
      </w:r>
      <w:r>
        <w:rPr/>
        <w:t> утверждении</w:t>
        <w:tab/>
        <w:t>о том, что для успешного овладения иностранным</w:t>
      </w:r>
      <w:r>
        <w:rPr>
          <w:spacing w:val="42"/>
        </w:rPr>
        <w:t> </w:t>
      </w:r>
      <w:r>
        <w:rPr/>
        <w:t>языком</w:t>
      </w:r>
      <w:r>
        <w:rPr>
          <w:spacing w:val="26"/>
        </w:rPr>
        <w:t> </w:t>
      </w:r>
      <w:r>
        <w:rPr/>
        <w:t>учащиеся должны знать не только языковые формы (т.е. лексику, грамматику и</w:t>
      </w:r>
      <w:r>
        <w:rPr>
          <w:spacing w:val="53"/>
        </w:rPr>
        <w:t> </w:t>
      </w:r>
      <w:r>
        <w:rPr/>
        <w:t>произношение),</w:t>
      </w:r>
      <w:r>
        <w:rPr>
          <w:spacing w:val="11"/>
        </w:rPr>
        <w:t> </w:t>
      </w:r>
      <w:r>
        <w:rPr/>
        <w:t>но также иметь представление о том, как их использовать для целей реальной</w:t>
      </w:r>
      <w:r>
        <w:rPr>
          <w:spacing w:val="-39"/>
        </w:rPr>
        <w:t> </w:t>
      </w:r>
      <w:r>
        <w:rPr/>
        <w:t>коммуникации.</w:t>
      </w:r>
    </w:p>
    <w:p>
      <w:pPr>
        <w:pStyle w:val="BodyText"/>
        <w:spacing w:before="5"/>
        <w:ind w:right="114" w:firstLine="916"/>
      </w:pPr>
      <w:r>
        <w:rPr/>
        <w:t>При обучении английскому языку в 5 классе основными формами работы являются: коллективная, групповые, индивидуальные.</w:t>
      </w:r>
    </w:p>
    <w:p>
      <w:pPr>
        <w:pStyle w:val="BodyText"/>
        <w:ind w:right="106" w:firstLine="916"/>
      </w:pPr>
      <w:r>
        <w:rPr/>
        <w:t>Использование игровых технологий, технологий личностно-ориентированнного и дифференцированного обучения, информационно-коммункационных технологий способствует формированию основных компетенций учащихся, развитию их познавательной активности.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rPr>
          <w:u w:val="none"/>
        </w:rPr>
      </w:pPr>
      <w:r>
        <w:rPr>
          <w:b w:val="0"/>
          <w:spacing w:val="-60"/>
          <w:u w:val="thick"/>
        </w:rPr>
        <w:t> </w:t>
      </w:r>
      <w:r>
        <w:rPr>
          <w:u w:val="thick"/>
        </w:rPr>
        <w:t>Общеучебные умения, навыки и способы деятельности</w:t>
      </w:r>
    </w:p>
    <w:p>
      <w:pPr>
        <w:pStyle w:val="BodyText"/>
        <w:ind w:right="106" w:firstLine="916"/>
      </w:pPr>
      <w:r>
        <w:rPr/>
        <w:t>Программа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before="1"/>
        <w:ind w:right="104" w:firstLine="707"/>
      </w:pPr>
      <w:r>
        <w:rPr/>
        <w:t>Программа нацелена на реализацию личностно-ориентированного, коммуникативно-когнитивного, социокультурного, дифференцированного подходов к обучению английскому языку.</w:t>
      </w:r>
    </w:p>
    <w:p>
      <w:pPr>
        <w:pStyle w:val="BodyText"/>
        <w:ind w:right="109" w:firstLine="419"/>
      </w:pPr>
      <w:r>
        <w:rPr/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>
      <w:pPr>
        <w:pStyle w:val="BodyText"/>
        <w:ind w:right="104" w:firstLine="419"/>
      </w:pPr>
      <w:r>
        <w:rPr/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</w:t>
      </w:r>
      <w:r>
        <w:rPr>
          <w:spacing w:val="-12"/>
        </w:rPr>
        <w:t> </w:t>
      </w:r>
      <w:r>
        <w:rPr/>
        <w:t>культур.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spacing w:before="0"/>
        <w:ind w:left="821" w:right="0" w:firstLine="0"/>
        <w:jc w:val="both"/>
        <w:rPr>
          <w:sz w:val="24"/>
        </w:rPr>
      </w:pPr>
      <w:r>
        <w:rPr>
          <w:b/>
          <w:sz w:val="24"/>
        </w:rPr>
        <w:t>Курс рассчитан </w:t>
      </w:r>
      <w:r>
        <w:rPr>
          <w:sz w:val="24"/>
        </w:rPr>
        <w:t>на детей со средней мотивацией и</w:t>
      </w:r>
      <w:r>
        <w:rPr>
          <w:spacing w:val="-21"/>
          <w:sz w:val="24"/>
        </w:rPr>
        <w:t> </w:t>
      </w:r>
      <w:r>
        <w:rPr>
          <w:sz w:val="24"/>
        </w:rPr>
        <w:t>успеваемостью.</w:t>
      </w:r>
    </w:p>
    <w:p>
      <w:pPr>
        <w:pStyle w:val="BodyText"/>
        <w:spacing w:before="120"/>
        <w:ind w:right="108" w:firstLine="719"/>
      </w:pPr>
      <w:r>
        <w:rPr/>
        <w:t>Предполагается </w:t>
      </w:r>
      <w:r>
        <w:rPr>
          <w:b/>
        </w:rPr>
        <w:t>дифференцированное обучение </w:t>
      </w:r>
      <w:r>
        <w:rPr/>
        <w:t>на всех этапах курса. В частности для детей со слабой успеваемостью предполагается работа по обучению чтению и письму, элементарному говорению и переводу.</w:t>
      </w:r>
    </w:p>
    <w:p>
      <w:pPr>
        <w:pStyle w:val="BodyText"/>
        <w:spacing w:before="121"/>
        <w:ind w:right="112" w:firstLine="719"/>
      </w:pPr>
      <w:r>
        <w:rPr/>
        <w:t>Для детей с повышенной мотивацией предполагается дополнительная работа по переводу текстов, работа по дополнительной литературе, аудированию, пересказу и составлению рассказов.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902" w:hanging="78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1" w:hanging="7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7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7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7" w:hanging="7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9" w:hanging="7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7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2" w:hanging="78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246" w:right="223" w:hanging="88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2023-04-19T07:55:32Z</dcterms:created>
  <dcterms:modified xsi:type="dcterms:W3CDTF">2023-04-19T07:55:32Z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2023-04-19T00:00:00Z</vt:filetime>
  </property>
</Properties>
</file>